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66D9ED1E" w:rsidR="00B30C86" w:rsidRPr="00FC3F8A" w:rsidRDefault="00AC1357" w:rsidP="00AC1357">
      <w:hyperlink r:id="rId6" w:history="1">
        <w:r w:rsidRPr="00036A77">
          <w:rPr>
            <w:rStyle w:val="Collegamentoipertestuale"/>
          </w:rPr>
          <w:t>https://stream24.ilsole24ore.com/video/radiocor/gros-pietro-prezzo-pagare-dazi-non-sara-cosi-rilevante/AGwGtquC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gros-pietro-prezzo-pagare-dazi-non-sara-cosi-rilevante/AGwGtq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2025-02-24T17:03:00Z</dcterms:created>
  <dcterms:modified xsi:type="dcterms:W3CDTF">2025-02-24T17:04:00Z</dcterms:modified>
</cp:coreProperties>
</file>